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BCCE" w14:textId="7FBA9E8A" w:rsidR="7B1A48F6" w:rsidRDefault="7B1A48F6" w:rsidP="7C1CA5C8">
      <w:pPr>
        <w:spacing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>ABIERTA LA CONVOCATORIA AL</w:t>
      </w:r>
    </w:p>
    <w:p w14:paraId="0631AEEF" w14:textId="20179F66" w:rsidR="2B5EA815" w:rsidRDefault="2B5EA815" w:rsidP="7C1CA5C8">
      <w:pPr>
        <w:spacing w:after="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7C1CA5C8">
        <w:rPr>
          <w:rFonts w:ascii="Arial" w:eastAsia="Arial" w:hAnsi="Arial" w:cs="Arial"/>
          <w:b/>
          <w:bCs/>
          <w:sz w:val="32"/>
          <w:szCs w:val="32"/>
        </w:rPr>
        <w:t>2</w:t>
      </w:r>
      <w:r w:rsidR="7B1A48F6" w:rsidRPr="7C1CA5C8">
        <w:rPr>
          <w:rFonts w:ascii="Arial" w:eastAsia="Arial" w:hAnsi="Arial" w:cs="Arial"/>
          <w:b/>
          <w:bCs/>
          <w:sz w:val="32"/>
          <w:szCs w:val="32"/>
        </w:rPr>
        <w:t xml:space="preserve">° </w:t>
      </w:r>
      <w:r w:rsidR="6B43A4A2" w:rsidRPr="7C1CA5C8">
        <w:rPr>
          <w:rFonts w:ascii="Arial" w:eastAsia="Arial" w:hAnsi="Arial" w:cs="Arial"/>
          <w:b/>
          <w:bCs/>
          <w:sz w:val="32"/>
          <w:szCs w:val="32"/>
        </w:rPr>
        <w:t xml:space="preserve">Concurso </w:t>
      </w:r>
      <w:r w:rsidR="7B1A48F6" w:rsidRPr="7C1CA5C8">
        <w:rPr>
          <w:rFonts w:ascii="Arial" w:eastAsia="Arial" w:hAnsi="Arial" w:cs="Arial"/>
          <w:b/>
          <w:bCs/>
          <w:sz w:val="32"/>
          <w:szCs w:val="32"/>
        </w:rPr>
        <w:t>Nacional de MANGA</w:t>
      </w:r>
      <w:r w:rsidR="197DB6AE" w:rsidRPr="7C1CA5C8">
        <w:rPr>
          <w:rFonts w:ascii="Arial" w:eastAsia="Arial" w:hAnsi="Arial" w:cs="Arial"/>
          <w:b/>
          <w:bCs/>
          <w:sz w:val="32"/>
          <w:szCs w:val="32"/>
        </w:rPr>
        <w:t>:</w:t>
      </w:r>
    </w:p>
    <w:p w14:paraId="7975A2DF" w14:textId="238F85F0" w:rsidR="39BC54EA" w:rsidRDefault="39BC54EA" w:rsidP="7C1CA5C8">
      <w:pPr>
        <w:spacing w:after="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7C1CA5C8">
        <w:rPr>
          <w:rFonts w:ascii="Arial" w:eastAsia="Arial" w:hAnsi="Arial" w:cs="Arial"/>
          <w:b/>
          <w:bCs/>
          <w:sz w:val="32"/>
          <w:szCs w:val="32"/>
        </w:rPr>
        <w:t>¿Qué hacemos para prevenir la violencia de género?</w:t>
      </w:r>
    </w:p>
    <w:p w14:paraId="769856A5" w14:textId="6CCB1473" w:rsidR="160266AD" w:rsidRDefault="160266AD" w:rsidP="160266AD">
      <w:pPr>
        <w:jc w:val="both"/>
        <w:rPr>
          <w:rFonts w:ascii="Arial" w:eastAsia="Arial" w:hAnsi="Arial" w:cs="Arial"/>
          <w:sz w:val="22"/>
          <w:szCs w:val="22"/>
        </w:rPr>
      </w:pPr>
    </w:p>
    <w:p w14:paraId="131EA4E3" w14:textId="13FC32F9" w:rsidR="1D1C43EE" w:rsidRDefault="1D1C43EE" w:rsidP="160266AD">
      <w:pPr>
        <w:jc w:val="both"/>
        <w:rPr>
          <w:rFonts w:ascii="Arial" w:eastAsia="Arial" w:hAnsi="Arial" w:cs="Arial"/>
          <w:sz w:val="22"/>
          <w:szCs w:val="22"/>
        </w:rPr>
      </w:pPr>
      <w:r w:rsidRPr="716FDF5E">
        <w:rPr>
          <w:rFonts w:ascii="Arial" w:eastAsia="Arial" w:hAnsi="Arial" w:cs="Arial"/>
          <w:sz w:val="22"/>
          <w:szCs w:val="22"/>
        </w:rPr>
        <w:t xml:space="preserve">Tras el exitoso desarrollo del 1° Concurso Nacional de Manga sobre no violencia en Chile que tuvo lugar durante 2024, el Ministerio de la Mujer y la Equidad de Género, junto </w:t>
      </w:r>
      <w:r w:rsidR="0DC2133F" w:rsidRPr="716FDF5E">
        <w:rPr>
          <w:rFonts w:ascii="Arial" w:eastAsia="Arial" w:hAnsi="Arial" w:cs="Arial"/>
          <w:sz w:val="22"/>
          <w:szCs w:val="22"/>
        </w:rPr>
        <w:t>a la Embajada del Japón en Chile, y este año, con la especial colaboración de</w:t>
      </w:r>
      <w:r w:rsidRPr="716FDF5E">
        <w:rPr>
          <w:rFonts w:ascii="Arial" w:eastAsia="Arial" w:hAnsi="Arial" w:cs="Arial"/>
          <w:sz w:val="22"/>
          <w:szCs w:val="22"/>
        </w:rPr>
        <w:t xml:space="preserve"> la Universidad Católica de Chile, tienen el agrado de invitar a jóvenes de todo el país a participar del </w:t>
      </w:r>
      <w:r w:rsidRPr="716FDF5E">
        <w:rPr>
          <w:rFonts w:ascii="Arial" w:eastAsia="Arial" w:hAnsi="Arial" w:cs="Arial"/>
          <w:b/>
          <w:bCs/>
          <w:sz w:val="22"/>
          <w:szCs w:val="22"/>
        </w:rPr>
        <w:t xml:space="preserve">2° Concurso Nacional de MANGA sobre </w:t>
      </w:r>
      <w:r w:rsidR="2304D8A5" w:rsidRPr="716FDF5E">
        <w:rPr>
          <w:rFonts w:ascii="Arial" w:eastAsia="Arial" w:hAnsi="Arial" w:cs="Arial"/>
          <w:b/>
          <w:bCs/>
          <w:sz w:val="22"/>
          <w:szCs w:val="22"/>
        </w:rPr>
        <w:t>prevención de la violencia</w:t>
      </w:r>
      <w:r w:rsidRPr="716FDF5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4A7BF21" w:rsidRPr="716FDF5E">
        <w:rPr>
          <w:rFonts w:ascii="Arial" w:eastAsia="Arial" w:hAnsi="Arial" w:cs="Arial"/>
          <w:b/>
          <w:bCs/>
          <w:sz w:val="22"/>
          <w:szCs w:val="22"/>
        </w:rPr>
        <w:t xml:space="preserve">de género </w:t>
      </w:r>
      <w:r w:rsidRPr="716FDF5E">
        <w:rPr>
          <w:rFonts w:ascii="Arial" w:eastAsia="Arial" w:hAnsi="Arial" w:cs="Arial"/>
          <w:b/>
          <w:bCs/>
          <w:sz w:val="22"/>
          <w:szCs w:val="22"/>
        </w:rPr>
        <w:t>en Chile.</w:t>
      </w:r>
    </w:p>
    <w:p w14:paraId="6B498B4C" w14:textId="7E9BAE50" w:rsidR="1D1C43EE" w:rsidRDefault="1D1C43EE" w:rsidP="160266AD">
      <w:p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 xml:space="preserve">Este concurso forma parte de la Campaña Nacional de </w:t>
      </w:r>
      <w:r w:rsidR="31689FC9" w:rsidRPr="7C1CA5C8">
        <w:rPr>
          <w:rFonts w:ascii="Arial" w:eastAsia="Arial" w:hAnsi="Arial" w:cs="Arial"/>
          <w:sz w:val="22"/>
          <w:szCs w:val="22"/>
        </w:rPr>
        <w:t>P</w:t>
      </w:r>
      <w:r w:rsidRPr="7C1CA5C8">
        <w:rPr>
          <w:rFonts w:ascii="Arial" w:eastAsia="Arial" w:hAnsi="Arial" w:cs="Arial"/>
          <w:sz w:val="22"/>
          <w:szCs w:val="22"/>
        </w:rPr>
        <w:t xml:space="preserve">revención de la violencia de género 2025, inspirada en los principios de la Ley </w:t>
      </w:r>
      <w:r w:rsidR="00993DDC" w:rsidRPr="7C1CA5C8">
        <w:rPr>
          <w:rFonts w:ascii="Arial" w:eastAsia="Arial" w:hAnsi="Arial" w:cs="Arial"/>
          <w:sz w:val="22"/>
          <w:szCs w:val="22"/>
        </w:rPr>
        <w:t xml:space="preserve">integral para prevenir, sancionar y erradicar la violencia contra las mujeres </w:t>
      </w:r>
      <w:proofErr w:type="gramStart"/>
      <w:r w:rsidR="00993DDC">
        <w:rPr>
          <w:rFonts w:ascii="Arial" w:eastAsia="Arial" w:hAnsi="Arial" w:cs="Arial"/>
          <w:sz w:val="22"/>
          <w:szCs w:val="22"/>
        </w:rPr>
        <w:t>en razón de</w:t>
      </w:r>
      <w:proofErr w:type="gramEnd"/>
      <w:r w:rsidR="00993DDC">
        <w:rPr>
          <w:rFonts w:ascii="Arial" w:eastAsia="Arial" w:hAnsi="Arial" w:cs="Arial"/>
          <w:sz w:val="22"/>
          <w:szCs w:val="22"/>
        </w:rPr>
        <w:t xml:space="preserve"> su género </w:t>
      </w:r>
      <w:r w:rsidRPr="7C1CA5C8">
        <w:rPr>
          <w:rFonts w:ascii="Arial" w:eastAsia="Arial" w:hAnsi="Arial" w:cs="Arial"/>
          <w:sz w:val="22"/>
          <w:szCs w:val="22"/>
        </w:rPr>
        <w:t xml:space="preserve">(Ley N°21.675), y busca visibilizar las ideas, propuestas y mensajes de las juventudes sobre cómo construir una sociedad libre de violencia, </w:t>
      </w:r>
      <w:r w:rsidR="3CB86E9D" w:rsidRPr="7C1CA5C8">
        <w:rPr>
          <w:rFonts w:ascii="Arial" w:eastAsia="Arial" w:hAnsi="Arial" w:cs="Arial"/>
          <w:sz w:val="22"/>
          <w:szCs w:val="22"/>
        </w:rPr>
        <w:t xml:space="preserve">en promoción del ejercicio pleno </w:t>
      </w:r>
      <w:r w:rsidRPr="7C1CA5C8">
        <w:rPr>
          <w:rFonts w:ascii="Arial" w:eastAsia="Arial" w:hAnsi="Arial" w:cs="Arial"/>
          <w:sz w:val="22"/>
          <w:szCs w:val="22"/>
        </w:rPr>
        <w:t>de los derechos de las mujeres en toda su diversidad.</w:t>
      </w:r>
    </w:p>
    <w:p w14:paraId="27B1A655" w14:textId="1B57DEB1" w:rsidR="7B1A48F6" w:rsidRDefault="7B1A48F6" w:rsidP="160266AD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60266AD">
        <w:rPr>
          <w:rFonts w:ascii="Arial" w:eastAsia="Arial" w:hAnsi="Arial" w:cs="Arial"/>
          <w:b/>
          <w:bCs/>
          <w:sz w:val="22"/>
          <w:szCs w:val="22"/>
        </w:rPr>
        <w:t>Propósito</w:t>
      </w:r>
    </w:p>
    <w:p w14:paraId="3698D2FE" w14:textId="2C1F8157" w:rsidR="09A4C61B" w:rsidRDefault="09A4C61B" w:rsidP="160266AD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 xml:space="preserve">El Ministerio de la Mujer y la Equidad de Género junto con la Embajada del Japón y la Universidad Católica de Chile desean promover una cultura de prevención de la violencia de género, inspirada en los principios de la Ley Integral para Prevenir, Sancionar y Erradicar la Violencia contra las Mujeres </w:t>
      </w:r>
      <w:proofErr w:type="gramStart"/>
      <w:r w:rsidRPr="7C1CA5C8">
        <w:rPr>
          <w:rFonts w:ascii="Arial" w:eastAsia="Arial" w:hAnsi="Arial" w:cs="Arial"/>
          <w:sz w:val="22"/>
          <w:szCs w:val="22"/>
        </w:rPr>
        <w:t>en razón de</w:t>
      </w:r>
      <w:proofErr w:type="gramEnd"/>
      <w:r w:rsidRPr="7C1CA5C8">
        <w:rPr>
          <w:rFonts w:ascii="Arial" w:eastAsia="Arial" w:hAnsi="Arial" w:cs="Arial"/>
          <w:sz w:val="22"/>
          <w:szCs w:val="22"/>
        </w:rPr>
        <w:t xml:space="preserve"> su género.</w:t>
      </w:r>
    </w:p>
    <w:p w14:paraId="1EB16255" w14:textId="0069B8C7" w:rsidR="09A4C61B" w:rsidRDefault="1774E1C5" w:rsidP="7C1CA5C8">
      <w:pPr>
        <w:spacing w:before="240" w:after="240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 xml:space="preserve">Las obras deben responder a las siguientes preguntas: </w:t>
      </w:r>
      <w:r w:rsidR="09A4C61B" w:rsidRPr="7C1CA5C8">
        <w:rPr>
          <w:rFonts w:ascii="Arial" w:eastAsia="Arial" w:hAnsi="Arial" w:cs="Arial"/>
          <w:b/>
          <w:bCs/>
          <w:i/>
          <w:iCs/>
          <w:sz w:val="22"/>
          <w:szCs w:val="22"/>
        </w:rPr>
        <w:t>¿Qué hacemos para prevenir la violencia de género? ¿Cómo te imaginas una sociedad libre de violencia, que promueve el ejercicio de los derechos de las mujeres en toda su diversidad?</w:t>
      </w:r>
    </w:p>
    <w:p w14:paraId="42ED6730" w14:textId="1C597985" w:rsidR="1BBC0C7E" w:rsidRDefault="1BBC0C7E" w:rsidP="7C1CA5C8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 xml:space="preserve">Este concurso busca promover una cultura de paz, respeto y prevención </w:t>
      </w:r>
      <w:r w:rsidR="233BB7BF" w:rsidRPr="7C1CA5C8">
        <w:rPr>
          <w:rFonts w:ascii="Arial" w:eastAsia="Arial" w:hAnsi="Arial" w:cs="Arial"/>
          <w:sz w:val="22"/>
          <w:szCs w:val="22"/>
        </w:rPr>
        <w:t xml:space="preserve">de la violencia de género </w:t>
      </w:r>
      <w:r w:rsidRPr="7C1CA5C8">
        <w:rPr>
          <w:rFonts w:ascii="Arial" w:eastAsia="Arial" w:hAnsi="Arial" w:cs="Arial"/>
          <w:sz w:val="22"/>
          <w:szCs w:val="22"/>
        </w:rPr>
        <w:t>desde las juventudes, destacando su creatividad como agentes de cambio.</w:t>
      </w:r>
    </w:p>
    <w:p w14:paraId="47B818D6" w14:textId="743372C4" w:rsidR="5EF0927B" w:rsidRDefault="5EF0927B" w:rsidP="7C1CA5C8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bCs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>Categorías de participación</w:t>
      </w:r>
    </w:p>
    <w:p w14:paraId="164E9134" w14:textId="0FFB72BD" w:rsidR="5EF0927B" w:rsidRDefault="5EF0927B" w:rsidP="7C1CA5C8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>Categoría A:</w:t>
      </w:r>
      <w:r w:rsidRPr="7C1CA5C8">
        <w:rPr>
          <w:rFonts w:ascii="Arial" w:eastAsia="Arial" w:hAnsi="Arial" w:cs="Arial"/>
          <w:sz w:val="22"/>
          <w:szCs w:val="22"/>
        </w:rPr>
        <w:t xml:space="preserve"> Jóvenes entre 14 y 17 años, residentes en Chile.</w:t>
      </w:r>
    </w:p>
    <w:p w14:paraId="3477D544" w14:textId="4DBF2A75" w:rsidR="5EF0927B" w:rsidRDefault="5EF0927B" w:rsidP="7C1CA5C8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 xml:space="preserve">Categoría B: </w:t>
      </w:r>
      <w:r w:rsidRPr="7C1CA5C8">
        <w:rPr>
          <w:rFonts w:ascii="Arial" w:eastAsia="Arial" w:hAnsi="Arial" w:cs="Arial"/>
          <w:sz w:val="22"/>
          <w:szCs w:val="22"/>
        </w:rPr>
        <w:t>Jóvenes entre 18 y 25 años, residentes en Chile.</w:t>
      </w:r>
    </w:p>
    <w:p w14:paraId="16E9C0D9" w14:textId="6ECE0A36" w:rsidR="60663B32" w:rsidRDefault="60663B32" w:rsidP="7C1CA5C8">
      <w:pPr>
        <w:jc w:val="both"/>
        <w:rPr>
          <w:rFonts w:ascii="Arial" w:eastAsia="Arial" w:hAnsi="Arial" w:cs="Arial"/>
        </w:rPr>
      </w:pPr>
      <w:r w:rsidRPr="7C1CA5C8">
        <w:rPr>
          <w:rFonts w:ascii="Arial" w:eastAsia="Arial" w:hAnsi="Arial" w:cs="Arial"/>
          <w:sz w:val="22"/>
          <w:szCs w:val="22"/>
        </w:rPr>
        <w:t>*</w:t>
      </w:r>
      <w:r w:rsidR="5EF0927B" w:rsidRPr="7C1CA5C8">
        <w:rPr>
          <w:rFonts w:ascii="Arial" w:eastAsia="Arial" w:hAnsi="Arial" w:cs="Arial"/>
          <w:sz w:val="22"/>
          <w:szCs w:val="22"/>
        </w:rPr>
        <w:t>Quienes resulten ganadores(as) y residan fuera de Santiago deberán asumir los costos de traslado en caso de asistir presencialmente a la ceremonia de premiación.</w:t>
      </w:r>
    </w:p>
    <w:p w14:paraId="4B4B1642" w14:textId="4A70D6B9" w:rsidR="45473C53" w:rsidRDefault="45473C53" w:rsidP="7C1CA5C8">
      <w:pPr>
        <w:spacing w:before="240" w:after="240"/>
        <w:jc w:val="both"/>
      </w:pPr>
      <w:r w:rsidRPr="7C1CA5C8">
        <w:rPr>
          <w:rFonts w:ascii="Arial" w:eastAsia="Arial" w:hAnsi="Arial" w:cs="Arial"/>
          <w:sz w:val="22"/>
          <w:szCs w:val="22"/>
        </w:rPr>
        <w:t>**Las postulaciones son</w:t>
      </w:r>
      <w:r w:rsidR="47688827" w:rsidRPr="7C1CA5C8">
        <w:rPr>
          <w:rFonts w:ascii="Arial" w:eastAsia="Arial" w:hAnsi="Arial" w:cs="Arial"/>
          <w:sz w:val="22"/>
          <w:szCs w:val="22"/>
        </w:rPr>
        <w:t xml:space="preserve"> individuales, y no se permitirá la inscripción en ambas categorías.</w:t>
      </w:r>
    </w:p>
    <w:p w14:paraId="219B9CBF" w14:textId="691251FC" w:rsidR="7B1A48F6" w:rsidRDefault="7B1A48F6" w:rsidP="160266AD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>Premios</w:t>
      </w:r>
    </w:p>
    <w:p w14:paraId="663E7694" w14:textId="65925A35" w:rsidR="6A036920" w:rsidRDefault="6A036920" w:rsidP="7C1CA5C8">
      <w:p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lastRenderedPageBreak/>
        <w:t xml:space="preserve">Se premiarán tres obras por categoría. Las y los ganadores recibirán un certificado oficial firmado por el jurado y serán parte de una ceremonia de premiación en la Residencia Oficial del Japón en Chile. </w:t>
      </w:r>
    </w:p>
    <w:p w14:paraId="53AA5B4A" w14:textId="554C79EC" w:rsidR="6A036920" w:rsidRDefault="6A036920" w:rsidP="7C1CA5C8">
      <w:p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 xml:space="preserve">Además, </w:t>
      </w:r>
      <w:r w:rsidR="18685AA4" w:rsidRPr="7C1CA5C8">
        <w:rPr>
          <w:rFonts w:ascii="Arial" w:eastAsia="Arial" w:hAnsi="Arial" w:cs="Arial"/>
          <w:sz w:val="22"/>
          <w:szCs w:val="22"/>
        </w:rPr>
        <w:t>la</w:t>
      </w:r>
      <w:r w:rsidRPr="7C1CA5C8">
        <w:rPr>
          <w:rFonts w:ascii="Arial" w:eastAsia="Arial" w:hAnsi="Arial" w:cs="Arial"/>
          <w:sz w:val="22"/>
          <w:szCs w:val="22"/>
        </w:rPr>
        <w:t>s obras serán difundidas por el Ministerio de la Mujer y la Equidad de Género como parte de la Campaña Nacional de Prevención de la Violencia de Género 2025.</w:t>
      </w:r>
    </w:p>
    <w:p w14:paraId="0C214ACE" w14:textId="223AB641" w:rsidR="7B1A48F6" w:rsidRDefault="7B1A48F6" w:rsidP="160266AD">
      <w:pPr>
        <w:pStyle w:val="Prrafodelista"/>
        <w:numPr>
          <w:ilvl w:val="0"/>
          <w:numId w:val="10"/>
        </w:numPr>
        <w:spacing w:before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>Condiciones de presentación de las obras</w:t>
      </w:r>
    </w:p>
    <w:p w14:paraId="0F88E89C" w14:textId="7F94E823" w:rsidR="2B023D84" w:rsidRDefault="2B023D84" w:rsidP="160266AD">
      <w:pPr>
        <w:pStyle w:val="Prrafodelista"/>
        <w:spacing w:before="2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3C0D8F9" w14:textId="470E8F9C" w:rsidR="3DE8E6FA" w:rsidRPr="000E253B" w:rsidRDefault="3DE8E6FA" w:rsidP="7C1CA5C8">
      <w:pPr>
        <w:pStyle w:val="Prrafodelista"/>
        <w:numPr>
          <w:ilvl w:val="0"/>
          <w:numId w:val="8"/>
        </w:num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0E253B">
        <w:rPr>
          <w:rFonts w:ascii="Arial" w:eastAsia="Arial" w:hAnsi="Arial" w:cs="Arial"/>
          <w:sz w:val="22"/>
          <w:szCs w:val="22"/>
        </w:rPr>
        <w:t>Las obras deben</w:t>
      </w:r>
      <w:r w:rsidR="000E253B" w:rsidRPr="000E253B">
        <w:rPr>
          <w:rFonts w:ascii="Arial" w:eastAsia="Arial" w:hAnsi="Arial" w:cs="Arial"/>
          <w:sz w:val="22"/>
          <w:szCs w:val="22"/>
        </w:rPr>
        <w:t xml:space="preserve"> </w:t>
      </w:r>
      <w:r w:rsidRPr="000E253B">
        <w:rPr>
          <w:rFonts w:ascii="Arial" w:eastAsia="Arial" w:hAnsi="Arial" w:cs="Arial"/>
          <w:sz w:val="22"/>
          <w:szCs w:val="22"/>
        </w:rPr>
        <w:t>responder de forma creativa a la pregunta: ¿Qué hacemos para prevenir la violencia de género?</w:t>
      </w:r>
      <w:r w:rsidR="00284157">
        <w:rPr>
          <w:rFonts w:ascii="Arial" w:eastAsia="Arial" w:hAnsi="Arial" w:cs="Arial"/>
          <w:sz w:val="22"/>
          <w:szCs w:val="22"/>
        </w:rPr>
        <w:t xml:space="preserve"> Utilizando lenguaje inclusivo y respetuoso.</w:t>
      </w:r>
    </w:p>
    <w:p w14:paraId="65396FC8" w14:textId="794D85A1" w:rsidR="3DE8E6FA" w:rsidRDefault="3DE8E6FA" w:rsidP="7C1CA5C8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>La obra deberá presentarse en formato digital JPG o PDF, en tamaño carta o A4, con un máximo de 20 páginas.</w:t>
      </w:r>
    </w:p>
    <w:p w14:paraId="2F3F3437" w14:textId="56A4257A" w:rsidR="3DE8E6FA" w:rsidRDefault="3DE8E6FA" w:rsidP="7C1CA5C8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>La portada de la obra debe resumir el mensaje central</w:t>
      </w:r>
      <w:r w:rsidR="7A74D451" w:rsidRPr="7C1CA5C8">
        <w:rPr>
          <w:rFonts w:ascii="Arial" w:eastAsia="Arial" w:hAnsi="Arial" w:cs="Arial"/>
          <w:sz w:val="22"/>
          <w:szCs w:val="22"/>
        </w:rPr>
        <w:t xml:space="preserve"> de la obra</w:t>
      </w:r>
      <w:r w:rsidRPr="7C1CA5C8">
        <w:rPr>
          <w:rFonts w:ascii="Arial" w:eastAsia="Arial" w:hAnsi="Arial" w:cs="Arial"/>
          <w:sz w:val="22"/>
          <w:szCs w:val="22"/>
        </w:rPr>
        <w:t xml:space="preserve">, ya que podrá ser utilizada como afiche </w:t>
      </w:r>
      <w:r w:rsidR="35A5EF86" w:rsidRPr="7C1CA5C8">
        <w:rPr>
          <w:rFonts w:ascii="Arial" w:eastAsia="Arial" w:hAnsi="Arial" w:cs="Arial"/>
          <w:sz w:val="22"/>
          <w:szCs w:val="22"/>
        </w:rPr>
        <w:t xml:space="preserve">en el marco </w:t>
      </w:r>
      <w:r w:rsidRPr="7C1CA5C8">
        <w:rPr>
          <w:rFonts w:ascii="Arial" w:eastAsia="Arial" w:hAnsi="Arial" w:cs="Arial"/>
          <w:sz w:val="22"/>
          <w:szCs w:val="22"/>
        </w:rPr>
        <w:t>de la Campaña Nacional de Prevención de la Violencia de Género 2025.</w:t>
      </w:r>
    </w:p>
    <w:p w14:paraId="42D35BF9" w14:textId="3AF7B59C" w:rsidR="3DE8E6FA" w:rsidRDefault="3DE8E6FA" w:rsidP="7C1CA5C8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>No se aceptarán obras generadas mediante inteligencia artificial.</w:t>
      </w:r>
    </w:p>
    <w:p w14:paraId="4FBF4DFC" w14:textId="4F4DAA17" w:rsidR="3DE8E6FA" w:rsidRDefault="3DE8E6FA" w:rsidP="7C1CA5C8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>Solo se aceptará una obra por participante.</w:t>
      </w:r>
    </w:p>
    <w:p w14:paraId="3D940225" w14:textId="30421F9B" w:rsidR="3DE8E6FA" w:rsidRDefault="3DE8E6FA" w:rsidP="7C1CA5C8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>Las obras no deben infringir derechos de propiedad intelectual de terceros.</w:t>
      </w:r>
    </w:p>
    <w:p w14:paraId="53678D1F" w14:textId="700FD489" w:rsidR="3DE8E6FA" w:rsidRDefault="3DE8E6FA" w:rsidP="7C1CA5C8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>Quienes postulen deben ser titulares de los derechos de autor de la obra presentada.</w:t>
      </w:r>
    </w:p>
    <w:p w14:paraId="085DC350" w14:textId="1B28E844" w:rsidR="2B023D84" w:rsidRDefault="2B023D84" w:rsidP="160266AD">
      <w:pPr>
        <w:pStyle w:val="Prrafodelista"/>
        <w:spacing w:before="240"/>
        <w:jc w:val="both"/>
        <w:rPr>
          <w:rFonts w:ascii="Arial" w:eastAsia="Arial" w:hAnsi="Arial" w:cs="Arial"/>
          <w:sz w:val="22"/>
          <w:szCs w:val="22"/>
        </w:rPr>
      </w:pPr>
    </w:p>
    <w:p w14:paraId="403E8E55" w14:textId="5E621F5B" w:rsidR="271AE03D" w:rsidRDefault="271AE03D" w:rsidP="160266AD">
      <w:pPr>
        <w:pStyle w:val="Prrafodelista"/>
        <w:numPr>
          <w:ilvl w:val="0"/>
          <w:numId w:val="10"/>
        </w:numPr>
        <w:spacing w:before="240"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60266AD">
        <w:rPr>
          <w:rFonts w:ascii="Arial" w:eastAsia="Arial" w:hAnsi="Arial" w:cs="Arial"/>
          <w:b/>
          <w:bCs/>
          <w:sz w:val="22"/>
          <w:szCs w:val="22"/>
        </w:rPr>
        <w:t>¿Cómo postular?</w:t>
      </w:r>
    </w:p>
    <w:p w14:paraId="1048DE31" w14:textId="003AD3C5" w:rsidR="2AADCFD8" w:rsidRDefault="2AADCFD8" w:rsidP="160266AD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FE034BF" w14:textId="576620C3" w:rsidR="160266AD" w:rsidRDefault="1D73F751" w:rsidP="7C1CA5C8">
      <w:pPr>
        <w:jc w:val="both"/>
      </w:pPr>
      <w:r w:rsidRPr="7C1CA5C8">
        <w:rPr>
          <w:rFonts w:ascii="Arial" w:eastAsia="Arial" w:hAnsi="Arial" w:cs="Arial"/>
          <w:sz w:val="22"/>
          <w:szCs w:val="22"/>
        </w:rPr>
        <w:t>Las postulaciones se recibirán únicamente a través del formulario en línea disponible e</w:t>
      </w:r>
      <w:r w:rsidR="3062C30F" w:rsidRPr="7C1CA5C8">
        <w:rPr>
          <w:rFonts w:ascii="Arial" w:eastAsia="Arial" w:hAnsi="Arial" w:cs="Arial"/>
          <w:sz w:val="22"/>
          <w:szCs w:val="22"/>
        </w:rPr>
        <w:t xml:space="preserve">n este </w:t>
      </w:r>
      <w:hyperlink r:id="rId10">
        <w:r w:rsidRPr="7C1CA5C8">
          <w:rPr>
            <w:rStyle w:val="Hipervnculo"/>
            <w:rFonts w:ascii="Arial" w:eastAsia="Arial" w:hAnsi="Arial" w:cs="Arial"/>
            <w:sz w:val="22"/>
            <w:szCs w:val="22"/>
          </w:rPr>
          <w:t>lin</w:t>
        </w:r>
        <w:r w:rsidRPr="7C1CA5C8">
          <w:rPr>
            <w:rStyle w:val="Hipervnculo"/>
            <w:rFonts w:ascii="Arial" w:eastAsia="Arial" w:hAnsi="Arial" w:cs="Arial"/>
            <w:sz w:val="22"/>
            <w:szCs w:val="22"/>
          </w:rPr>
          <w:t>k</w:t>
        </w:r>
      </w:hyperlink>
      <w:r w:rsidRPr="7C1CA5C8">
        <w:rPr>
          <w:rFonts w:ascii="Arial" w:eastAsia="Arial" w:hAnsi="Arial" w:cs="Arial"/>
          <w:sz w:val="22"/>
          <w:szCs w:val="22"/>
        </w:rPr>
        <w:t>. Cada persona deberá completar el registro y adjuntar su obra en formato digital</w:t>
      </w:r>
      <w:r w:rsidR="2F917457" w:rsidRPr="7C1CA5C8">
        <w:rPr>
          <w:rFonts w:ascii="Arial" w:eastAsia="Arial" w:hAnsi="Arial" w:cs="Arial"/>
          <w:sz w:val="22"/>
          <w:szCs w:val="22"/>
        </w:rPr>
        <w:t>.</w:t>
      </w:r>
    </w:p>
    <w:p w14:paraId="76EE423F" w14:textId="5911A2A9" w:rsidR="160266AD" w:rsidRDefault="32498832" w:rsidP="7C1CA5C8">
      <w:pPr>
        <w:pStyle w:val="Prrafodelista"/>
        <w:numPr>
          <w:ilvl w:val="0"/>
          <w:numId w:val="10"/>
        </w:numPr>
        <w:spacing w:before="240"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>Fechas importantes</w:t>
      </w:r>
    </w:p>
    <w:p w14:paraId="54DFC06D" w14:textId="54EDD59D" w:rsidR="160266AD" w:rsidRDefault="160266AD" w:rsidP="7C1CA5C8">
      <w:pPr>
        <w:pStyle w:val="Prrafodelista"/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4E16EE7" w14:textId="10B694F1" w:rsidR="160266AD" w:rsidRDefault="00F68919" w:rsidP="7C1CA5C8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>Recepción postulaciones:</w:t>
      </w:r>
      <w:r w:rsidRPr="7C1CA5C8">
        <w:rPr>
          <w:rFonts w:ascii="Arial" w:eastAsia="Arial" w:hAnsi="Arial" w:cs="Arial"/>
          <w:sz w:val="22"/>
          <w:szCs w:val="22"/>
        </w:rPr>
        <w:t xml:space="preserve"> 0</w:t>
      </w:r>
      <w:r w:rsidR="00284157">
        <w:rPr>
          <w:rFonts w:ascii="Arial" w:eastAsia="Arial" w:hAnsi="Arial" w:cs="Arial"/>
          <w:sz w:val="22"/>
          <w:szCs w:val="22"/>
        </w:rPr>
        <w:t>8</w:t>
      </w:r>
      <w:r w:rsidRPr="7C1CA5C8">
        <w:rPr>
          <w:rFonts w:ascii="Arial" w:eastAsia="Arial" w:hAnsi="Arial" w:cs="Arial"/>
          <w:sz w:val="22"/>
          <w:szCs w:val="22"/>
        </w:rPr>
        <w:t xml:space="preserve"> de agosto al 05 de octubre</w:t>
      </w:r>
      <w:r w:rsidR="00284157">
        <w:rPr>
          <w:rFonts w:ascii="Arial" w:eastAsia="Arial" w:hAnsi="Arial" w:cs="Arial"/>
          <w:sz w:val="22"/>
          <w:szCs w:val="22"/>
        </w:rPr>
        <w:t xml:space="preserve"> de 2025</w:t>
      </w:r>
    </w:p>
    <w:p w14:paraId="06BD6AF2" w14:textId="3F596960" w:rsidR="160266AD" w:rsidRDefault="00F68919" w:rsidP="7C1CA5C8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 xml:space="preserve">Anuncio </w:t>
      </w:r>
      <w:r w:rsidR="741BE34C" w:rsidRPr="7C1CA5C8">
        <w:rPr>
          <w:rFonts w:ascii="Arial" w:eastAsia="Arial" w:hAnsi="Arial" w:cs="Arial"/>
          <w:b/>
          <w:bCs/>
          <w:sz w:val="22"/>
          <w:szCs w:val="22"/>
        </w:rPr>
        <w:t xml:space="preserve">de </w:t>
      </w:r>
      <w:r w:rsidRPr="7C1CA5C8">
        <w:rPr>
          <w:rFonts w:ascii="Arial" w:eastAsia="Arial" w:hAnsi="Arial" w:cs="Arial"/>
          <w:b/>
          <w:bCs/>
          <w:sz w:val="22"/>
          <w:szCs w:val="22"/>
        </w:rPr>
        <w:t>ganadores:</w:t>
      </w:r>
      <w:r w:rsidRPr="7C1CA5C8">
        <w:rPr>
          <w:rFonts w:ascii="Arial" w:eastAsia="Arial" w:hAnsi="Arial" w:cs="Arial"/>
          <w:sz w:val="22"/>
          <w:szCs w:val="22"/>
        </w:rPr>
        <w:t xml:space="preserve"> 10 de noviembre</w:t>
      </w:r>
      <w:r w:rsidR="00284157">
        <w:rPr>
          <w:rFonts w:ascii="Arial" w:eastAsia="Arial" w:hAnsi="Arial" w:cs="Arial"/>
          <w:sz w:val="22"/>
          <w:szCs w:val="22"/>
        </w:rPr>
        <w:t xml:space="preserve"> de 2025</w:t>
      </w:r>
    </w:p>
    <w:p w14:paraId="31CFD572" w14:textId="152ECE9E" w:rsidR="160266AD" w:rsidRDefault="00F68919" w:rsidP="7C1CA5C8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>Ceremonia de premiación:</w:t>
      </w:r>
      <w:r w:rsidRPr="7C1CA5C8">
        <w:rPr>
          <w:rFonts w:ascii="Arial" w:eastAsia="Arial" w:hAnsi="Arial" w:cs="Arial"/>
          <w:sz w:val="22"/>
          <w:szCs w:val="22"/>
        </w:rPr>
        <w:t xml:space="preserve"> </w:t>
      </w:r>
      <w:r w:rsidR="00284157">
        <w:rPr>
          <w:rFonts w:ascii="Arial" w:eastAsia="Arial" w:hAnsi="Arial" w:cs="Arial"/>
          <w:sz w:val="22"/>
          <w:szCs w:val="22"/>
        </w:rPr>
        <w:t>D</w:t>
      </w:r>
      <w:r w:rsidRPr="7C1CA5C8">
        <w:rPr>
          <w:rFonts w:ascii="Arial" w:eastAsia="Arial" w:hAnsi="Arial" w:cs="Arial"/>
          <w:sz w:val="22"/>
          <w:szCs w:val="22"/>
        </w:rPr>
        <w:t>ía y hora por confirmar</w:t>
      </w:r>
      <w:r w:rsidR="00284157">
        <w:rPr>
          <w:rFonts w:ascii="Arial" w:eastAsia="Arial" w:hAnsi="Arial" w:cs="Arial"/>
          <w:sz w:val="22"/>
          <w:szCs w:val="22"/>
        </w:rPr>
        <w:t>.</w:t>
      </w:r>
    </w:p>
    <w:p w14:paraId="130F4A8C" w14:textId="2CE345D2" w:rsidR="7C1CA5C8" w:rsidRDefault="7C1CA5C8" w:rsidP="7C1CA5C8">
      <w:pPr>
        <w:pStyle w:val="Prrafodelista"/>
        <w:ind w:hanging="360"/>
        <w:jc w:val="both"/>
        <w:rPr>
          <w:rFonts w:ascii="Arial" w:eastAsia="Arial" w:hAnsi="Arial" w:cs="Arial"/>
          <w:sz w:val="22"/>
          <w:szCs w:val="22"/>
        </w:rPr>
      </w:pPr>
    </w:p>
    <w:p w14:paraId="6502A080" w14:textId="7B3E0B0D" w:rsidR="271AE03D" w:rsidRDefault="271AE03D" w:rsidP="7C1CA5C8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C1CA5C8">
        <w:rPr>
          <w:rFonts w:ascii="Arial" w:eastAsia="Arial" w:hAnsi="Arial" w:cs="Arial"/>
          <w:b/>
          <w:bCs/>
          <w:sz w:val="22"/>
          <w:szCs w:val="22"/>
        </w:rPr>
        <w:t>Derechos de uso de las obras</w:t>
      </w:r>
    </w:p>
    <w:p w14:paraId="5AD6B1BB" w14:textId="18F716A4" w:rsidR="7494AA25" w:rsidRDefault="7494AA25" w:rsidP="7C1CA5C8">
      <w:pPr>
        <w:spacing w:before="240" w:after="0"/>
        <w:jc w:val="both"/>
        <w:rPr>
          <w:rFonts w:ascii="Arial" w:eastAsia="Arial" w:hAnsi="Arial" w:cs="Arial"/>
          <w:sz w:val="22"/>
          <w:szCs w:val="22"/>
        </w:rPr>
      </w:pPr>
      <w:r w:rsidRPr="7C1CA5C8">
        <w:rPr>
          <w:rFonts w:ascii="Arial" w:eastAsia="Arial" w:hAnsi="Arial" w:cs="Arial"/>
          <w:sz w:val="22"/>
          <w:szCs w:val="22"/>
        </w:rPr>
        <w:t>Las personas participantes ceden al Ministerio de la Mujer y la Equidad de Género</w:t>
      </w:r>
      <w:r w:rsidR="5A30DAFB" w:rsidRPr="7C1CA5C8">
        <w:rPr>
          <w:rFonts w:ascii="Arial" w:eastAsia="Arial" w:hAnsi="Arial" w:cs="Arial"/>
          <w:sz w:val="22"/>
          <w:szCs w:val="22"/>
        </w:rPr>
        <w:t>, a la Embajada del Japón en Chile y a la Pontificia Universidad Católica de Chile,</w:t>
      </w:r>
      <w:r w:rsidRPr="7C1CA5C8">
        <w:rPr>
          <w:rFonts w:ascii="Arial" w:eastAsia="Arial" w:hAnsi="Arial" w:cs="Arial"/>
          <w:sz w:val="22"/>
          <w:szCs w:val="22"/>
        </w:rPr>
        <w:t xml:space="preserve"> el derecho a utilizar, reproducir, traducir, exhibir y difundir públicamente la obra presentada, exclusivamente con fines no comerciales y en el marco de la Campaña Nacional de Prevención de la Violencia de Género 2025.</w:t>
      </w:r>
    </w:p>
    <w:p w14:paraId="12DC690E" w14:textId="148BC6DA" w:rsidR="7494AA25" w:rsidRDefault="7494AA25" w:rsidP="7C1CA5C8">
      <w:pPr>
        <w:spacing w:before="240" w:after="240"/>
        <w:jc w:val="both"/>
      </w:pPr>
      <w:r w:rsidRPr="7C1CA5C8">
        <w:rPr>
          <w:rFonts w:ascii="Arial" w:eastAsia="Arial" w:hAnsi="Arial" w:cs="Arial"/>
          <w:sz w:val="22"/>
          <w:szCs w:val="22"/>
        </w:rPr>
        <w:lastRenderedPageBreak/>
        <w:t>Este uso podrá darse en cualquier medio, respetando los créditos de autoría. No obstante, las obras seguirán siendo propiedad de cada autor/a, quien podrá utilizarlas libremente para otros fines fuera del marco de la campaña.</w:t>
      </w:r>
    </w:p>
    <w:p w14:paraId="173A49A8" w14:textId="4F3F7BFC" w:rsidR="6409393D" w:rsidRDefault="6409393D" w:rsidP="160266AD">
      <w:pPr>
        <w:spacing w:before="240"/>
        <w:jc w:val="both"/>
        <w:rPr>
          <w:rFonts w:ascii="Arial" w:eastAsia="Arial" w:hAnsi="Arial" w:cs="Arial"/>
          <w:sz w:val="22"/>
          <w:szCs w:val="22"/>
        </w:rPr>
      </w:pPr>
      <w:r w:rsidRPr="716FDF5E">
        <w:rPr>
          <w:rFonts w:ascii="Arial" w:eastAsia="Arial" w:hAnsi="Arial" w:cs="Arial"/>
          <w:sz w:val="22"/>
          <w:szCs w:val="22"/>
        </w:rPr>
        <w:t xml:space="preserve">Para dudas y/o consultas sobre la convocatoria, por favor escribir al correo </w:t>
      </w:r>
      <w:hyperlink r:id="rId11">
        <w:r w:rsidR="1C04E5E3" w:rsidRPr="716FDF5E">
          <w:rPr>
            <w:rFonts w:ascii="Arial" w:eastAsia="Arial" w:hAnsi="Arial" w:cs="Arial"/>
            <w:color w:val="0B769F" w:themeColor="accent4" w:themeShade="BF"/>
            <w:sz w:val="22"/>
            <w:szCs w:val="22"/>
            <w:u w:val="single"/>
          </w:rPr>
          <w:t>internacional@minmujeryeg.gob.cl</w:t>
        </w:r>
      </w:hyperlink>
      <w:r w:rsidRPr="716FDF5E">
        <w:rPr>
          <w:rFonts w:ascii="Arial" w:eastAsia="Arial" w:hAnsi="Arial" w:cs="Arial"/>
          <w:sz w:val="22"/>
          <w:szCs w:val="22"/>
        </w:rPr>
        <w:t xml:space="preserve"> </w:t>
      </w:r>
      <w:r w:rsidR="7A3A1E8E" w:rsidRPr="716FDF5E">
        <w:rPr>
          <w:rFonts w:ascii="Arial" w:eastAsia="Arial" w:hAnsi="Arial" w:cs="Arial"/>
          <w:sz w:val="22"/>
          <w:szCs w:val="22"/>
        </w:rPr>
        <w:t>con el asunto “</w:t>
      </w:r>
      <w:r w:rsidR="5C72EB29" w:rsidRPr="716FDF5E">
        <w:rPr>
          <w:rFonts w:ascii="Arial" w:eastAsia="Arial" w:hAnsi="Arial" w:cs="Arial"/>
          <w:sz w:val="22"/>
          <w:szCs w:val="22"/>
        </w:rPr>
        <w:t>2° Concurso Nacional de MANGA sobre prevención de la violencia de género en Chile</w:t>
      </w:r>
      <w:r w:rsidR="7A3A1E8E" w:rsidRPr="716FDF5E">
        <w:rPr>
          <w:rFonts w:ascii="Arial" w:eastAsia="Arial" w:hAnsi="Arial" w:cs="Arial"/>
          <w:sz w:val="22"/>
          <w:szCs w:val="22"/>
        </w:rPr>
        <w:t>”.</w:t>
      </w:r>
    </w:p>
    <w:sectPr w:rsidR="640939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60D25" w14:textId="77777777" w:rsidR="00E23AA7" w:rsidRDefault="00E23AA7">
      <w:pPr>
        <w:spacing w:after="0" w:line="240" w:lineRule="auto"/>
      </w:pPr>
      <w:r>
        <w:separator/>
      </w:r>
    </w:p>
  </w:endnote>
  <w:endnote w:type="continuationSeparator" w:id="0">
    <w:p w14:paraId="1E1D9262" w14:textId="77777777" w:rsidR="00E23AA7" w:rsidRDefault="00E2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621A" w14:textId="77777777" w:rsidR="00F96FF7" w:rsidRDefault="00F96F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2EA6B1" w14:paraId="573E2E69" w14:textId="77777777" w:rsidTr="782EA6B1">
      <w:trPr>
        <w:trHeight w:val="300"/>
      </w:trPr>
      <w:tc>
        <w:tcPr>
          <w:tcW w:w="3005" w:type="dxa"/>
        </w:tcPr>
        <w:p w14:paraId="232E2155" w14:textId="16CDE4C6" w:rsidR="782EA6B1" w:rsidRDefault="782EA6B1" w:rsidP="782EA6B1">
          <w:pPr>
            <w:pStyle w:val="Encabezado"/>
            <w:ind w:left="-115"/>
          </w:pPr>
        </w:p>
      </w:tc>
      <w:tc>
        <w:tcPr>
          <w:tcW w:w="3005" w:type="dxa"/>
        </w:tcPr>
        <w:p w14:paraId="7F4920F5" w14:textId="50505578" w:rsidR="782EA6B1" w:rsidRDefault="782EA6B1" w:rsidP="782EA6B1">
          <w:pPr>
            <w:pStyle w:val="Encabezado"/>
            <w:jc w:val="center"/>
          </w:pPr>
        </w:p>
      </w:tc>
      <w:tc>
        <w:tcPr>
          <w:tcW w:w="3005" w:type="dxa"/>
        </w:tcPr>
        <w:p w14:paraId="1FFA2379" w14:textId="184B6BE9" w:rsidR="782EA6B1" w:rsidRDefault="782EA6B1" w:rsidP="782EA6B1">
          <w:pPr>
            <w:pStyle w:val="Encabezado"/>
            <w:ind w:right="-115"/>
            <w:jc w:val="right"/>
          </w:pPr>
        </w:p>
      </w:tc>
    </w:tr>
  </w:tbl>
  <w:p w14:paraId="303AFD3B" w14:textId="2FDD47E6" w:rsidR="782EA6B1" w:rsidRDefault="782EA6B1" w:rsidP="782EA6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5092" w14:textId="77777777" w:rsidR="00F96FF7" w:rsidRDefault="00F96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BF10" w14:textId="77777777" w:rsidR="00E23AA7" w:rsidRDefault="00E23AA7">
      <w:pPr>
        <w:spacing w:after="0" w:line="240" w:lineRule="auto"/>
      </w:pPr>
      <w:r>
        <w:separator/>
      </w:r>
    </w:p>
  </w:footnote>
  <w:footnote w:type="continuationSeparator" w:id="0">
    <w:p w14:paraId="7ADFB8C0" w14:textId="77777777" w:rsidR="00E23AA7" w:rsidRDefault="00E2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B9CB" w14:textId="77777777" w:rsidR="00F96FF7" w:rsidRDefault="00F96F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3" w:type="dxa"/>
      <w:tblLayout w:type="fixed"/>
      <w:tblLook w:val="06A0" w:firstRow="1" w:lastRow="0" w:firstColumn="1" w:lastColumn="0" w:noHBand="1" w:noVBand="1"/>
    </w:tblPr>
    <w:tblGrid>
      <w:gridCol w:w="2689"/>
      <w:gridCol w:w="3827"/>
      <w:gridCol w:w="2917"/>
    </w:tblGrid>
    <w:tr w:rsidR="782EA6B1" w14:paraId="56556F36" w14:textId="77777777" w:rsidTr="00622FC7">
      <w:trPr>
        <w:trHeight w:val="271"/>
      </w:trPr>
      <w:tc>
        <w:tcPr>
          <w:tcW w:w="2689" w:type="dxa"/>
        </w:tcPr>
        <w:p w14:paraId="2FF8EE0E" w14:textId="3B5D387F" w:rsidR="782EA6B1" w:rsidRDefault="7C1CA5C8" w:rsidP="782EA6B1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375AD944" wp14:editId="6D3D3762">
                <wp:extent cx="1108302" cy="1006458"/>
                <wp:effectExtent l="0" t="0" r="0" b="0"/>
                <wp:docPr id="823973086" name="図 1999945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9999458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302" cy="1006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1C317354" w14:textId="05A100BF" w:rsidR="782EA6B1" w:rsidRDefault="7C1CA5C8" w:rsidP="00622FC7">
          <w:pPr>
            <w:jc w:val="center"/>
          </w:pPr>
          <w:r>
            <w:rPr>
              <w:noProof/>
            </w:rPr>
            <w:drawing>
              <wp:inline distT="0" distB="0" distL="0" distR="0" wp14:anchorId="027338C2" wp14:editId="3B46888B">
                <wp:extent cx="1619250" cy="990600"/>
                <wp:effectExtent l="0" t="0" r="0" b="0"/>
                <wp:docPr id="1065523847" name="Imagen 1065523847" descr="図 872072920,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dxa"/>
        </w:tcPr>
        <w:p w14:paraId="4F9FBA1B" w14:textId="6238F860" w:rsidR="00622FC7" w:rsidRPr="00622FC7" w:rsidRDefault="00622FC7" w:rsidP="00622FC7">
          <w:pPr>
            <w:pStyle w:val="Encabezado"/>
            <w:ind w:right="-115"/>
            <w:jc w:val="center"/>
            <w:rPr>
              <w:lang w:val="es-CL"/>
            </w:rPr>
          </w:pPr>
          <w:r w:rsidRPr="00622FC7">
            <w:rPr>
              <w:noProof/>
              <w:lang w:val="es-CL"/>
            </w:rPr>
            <w:drawing>
              <wp:inline distT="0" distB="0" distL="0" distR="0" wp14:anchorId="40F344B5" wp14:editId="5B5F50D8">
                <wp:extent cx="1618914" cy="932815"/>
                <wp:effectExtent l="0" t="0" r="635" b="635"/>
                <wp:docPr id="4212369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473" cy="952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78F5DD" w14:textId="77307D17" w:rsidR="782EA6B1" w:rsidRDefault="782EA6B1" w:rsidP="782EA6B1">
          <w:pPr>
            <w:pStyle w:val="Encabezado"/>
            <w:ind w:right="-115"/>
            <w:jc w:val="right"/>
          </w:pPr>
        </w:p>
      </w:tc>
    </w:tr>
  </w:tbl>
  <w:p w14:paraId="24C6F348" w14:textId="3D874EB9" w:rsidR="782EA6B1" w:rsidRDefault="782EA6B1" w:rsidP="782EA6B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CC89" w14:textId="77777777" w:rsidR="00F96FF7" w:rsidRDefault="00F96FF7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2B4B"/>
    <w:multiLevelType w:val="hybridMultilevel"/>
    <w:tmpl w:val="E8FA5D48"/>
    <w:lvl w:ilvl="0" w:tplc="04C65A30">
      <w:start w:val="1"/>
      <w:numFmt w:val="decimal"/>
      <w:lvlText w:val="(%1)"/>
      <w:lvlJc w:val="left"/>
      <w:pPr>
        <w:ind w:left="720" w:hanging="360"/>
      </w:pPr>
    </w:lvl>
    <w:lvl w:ilvl="1" w:tplc="373A22A6">
      <w:start w:val="1"/>
      <w:numFmt w:val="lowerLetter"/>
      <w:lvlText w:val="%2."/>
      <w:lvlJc w:val="left"/>
      <w:pPr>
        <w:ind w:left="1440" w:hanging="360"/>
      </w:pPr>
    </w:lvl>
    <w:lvl w:ilvl="2" w:tplc="A7A4D31C">
      <w:start w:val="1"/>
      <w:numFmt w:val="lowerRoman"/>
      <w:lvlText w:val="%3."/>
      <w:lvlJc w:val="right"/>
      <w:pPr>
        <w:ind w:left="2160" w:hanging="180"/>
      </w:pPr>
    </w:lvl>
    <w:lvl w:ilvl="3" w:tplc="4EB25222">
      <w:start w:val="1"/>
      <w:numFmt w:val="decimal"/>
      <w:lvlText w:val="%4."/>
      <w:lvlJc w:val="left"/>
      <w:pPr>
        <w:ind w:left="2880" w:hanging="360"/>
      </w:pPr>
    </w:lvl>
    <w:lvl w:ilvl="4" w:tplc="7B32B67A">
      <w:start w:val="1"/>
      <w:numFmt w:val="lowerLetter"/>
      <w:lvlText w:val="%5."/>
      <w:lvlJc w:val="left"/>
      <w:pPr>
        <w:ind w:left="3600" w:hanging="360"/>
      </w:pPr>
    </w:lvl>
    <w:lvl w:ilvl="5" w:tplc="105A9084">
      <w:start w:val="1"/>
      <w:numFmt w:val="lowerRoman"/>
      <w:lvlText w:val="%6."/>
      <w:lvlJc w:val="right"/>
      <w:pPr>
        <w:ind w:left="4320" w:hanging="180"/>
      </w:pPr>
    </w:lvl>
    <w:lvl w:ilvl="6" w:tplc="7EBECEDC">
      <w:start w:val="1"/>
      <w:numFmt w:val="decimal"/>
      <w:lvlText w:val="%7."/>
      <w:lvlJc w:val="left"/>
      <w:pPr>
        <w:ind w:left="5040" w:hanging="360"/>
      </w:pPr>
    </w:lvl>
    <w:lvl w:ilvl="7" w:tplc="6902E5E0">
      <w:start w:val="1"/>
      <w:numFmt w:val="lowerLetter"/>
      <w:lvlText w:val="%8."/>
      <w:lvlJc w:val="left"/>
      <w:pPr>
        <w:ind w:left="5760" w:hanging="360"/>
      </w:pPr>
    </w:lvl>
    <w:lvl w:ilvl="8" w:tplc="886E8E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9151"/>
    <w:multiLevelType w:val="hybridMultilevel"/>
    <w:tmpl w:val="F2BEF68E"/>
    <w:lvl w:ilvl="0" w:tplc="6F18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A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02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A7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6E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4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EB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6D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2B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F0E7"/>
    <w:multiLevelType w:val="hybridMultilevel"/>
    <w:tmpl w:val="A96049A2"/>
    <w:lvl w:ilvl="0" w:tplc="40D45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E0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83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2F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69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E6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0F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80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27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EC04"/>
    <w:multiLevelType w:val="hybridMultilevel"/>
    <w:tmpl w:val="D87A3A7A"/>
    <w:lvl w:ilvl="0" w:tplc="C4569454">
      <w:start w:val="1"/>
      <w:numFmt w:val="decimal"/>
      <w:lvlText w:val="(%1)"/>
      <w:lvlJc w:val="left"/>
      <w:pPr>
        <w:ind w:left="720" w:hanging="360"/>
      </w:pPr>
    </w:lvl>
    <w:lvl w:ilvl="1" w:tplc="F296F214">
      <w:start w:val="1"/>
      <w:numFmt w:val="lowerLetter"/>
      <w:lvlText w:val="%2."/>
      <w:lvlJc w:val="left"/>
      <w:pPr>
        <w:ind w:left="1440" w:hanging="360"/>
      </w:pPr>
    </w:lvl>
    <w:lvl w:ilvl="2" w:tplc="B22850F2">
      <w:start w:val="1"/>
      <w:numFmt w:val="lowerRoman"/>
      <w:lvlText w:val="%3."/>
      <w:lvlJc w:val="right"/>
      <w:pPr>
        <w:ind w:left="2160" w:hanging="180"/>
      </w:pPr>
    </w:lvl>
    <w:lvl w:ilvl="3" w:tplc="EEF0F610">
      <w:start w:val="1"/>
      <w:numFmt w:val="decimal"/>
      <w:lvlText w:val="%4."/>
      <w:lvlJc w:val="left"/>
      <w:pPr>
        <w:ind w:left="2880" w:hanging="360"/>
      </w:pPr>
    </w:lvl>
    <w:lvl w:ilvl="4" w:tplc="6A8C1F0E">
      <w:start w:val="1"/>
      <w:numFmt w:val="lowerLetter"/>
      <w:lvlText w:val="%5."/>
      <w:lvlJc w:val="left"/>
      <w:pPr>
        <w:ind w:left="3600" w:hanging="360"/>
      </w:pPr>
    </w:lvl>
    <w:lvl w:ilvl="5" w:tplc="A5E6156E">
      <w:start w:val="1"/>
      <w:numFmt w:val="lowerRoman"/>
      <w:lvlText w:val="%6."/>
      <w:lvlJc w:val="right"/>
      <w:pPr>
        <w:ind w:left="4320" w:hanging="180"/>
      </w:pPr>
    </w:lvl>
    <w:lvl w:ilvl="6" w:tplc="5D04EB90">
      <w:start w:val="1"/>
      <w:numFmt w:val="decimal"/>
      <w:lvlText w:val="%7."/>
      <w:lvlJc w:val="left"/>
      <w:pPr>
        <w:ind w:left="5040" w:hanging="360"/>
      </w:pPr>
    </w:lvl>
    <w:lvl w:ilvl="7" w:tplc="98D6D888">
      <w:start w:val="1"/>
      <w:numFmt w:val="lowerLetter"/>
      <w:lvlText w:val="%8."/>
      <w:lvlJc w:val="left"/>
      <w:pPr>
        <w:ind w:left="5760" w:hanging="360"/>
      </w:pPr>
    </w:lvl>
    <w:lvl w:ilvl="8" w:tplc="5086B3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A12FA"/>
    <w:multiLevelType w:val="hybridMultilevel"/>
    <w:tmpl w:val="F5CC5D24"/>
    <w:lvl w:ilvl="0" w:tplc="AA667F76">
      <w:start w:val="1"/>
      <w:numFmt w:val="decimal"/>
      <w:lvlText w:val="(%1)"/>
      <w:lvlJc w:val="left"/>
      <w:pPr>
        <w:ind w:left="720" w:hanging="360"/>
      </w:pPr>
    </w:lvl>
    <w:lvl w:ilvl="1" w:tplc="52062088">
      <w:start w:val="1"/>
      <w:numFmt w:val="lowerLetter"/>
      <w:lvlText w:val="%2."/>
      <w:lvlJc w:val="left"/>
      <w:pPr>
        <w:ind w:left="1440" w:hanging="360"/>
      </w:pPr>
    </w:lvl>
    <w:lvl w:ilvl="2" w:tplc="51D0EB6E">
      <w:start w:val="1"/>
      <w:numFmt w:val="lowerRoman"/>
      <w:lvlText w:val="%3."/>
      <w:lvlJc w:val="right"/>
      <w:pPr>
        <w:ind w:left="2160" w:hanging="180"/>
      </w:pPr>
    </w:lvl>
    <w:lvl w:ilvl="3" w:tplc="60CE348C">
      <w:start w:val="1"/>
      <w:numFmt w:val="decimal"/>
      <w:lvlText w:val="%4."/>
      <w:lvlJc w:val="left"/>
      <w:pPr>
        <w:ind w:left="2880" w:hanging="360"/>
      </w:pPr>
    </w:lvl>
    <w:lvl w:ilvl="4" w:tplc="70DC3D46">
      <w:start w:val="1"/>
      <w:numFmt w:val="lowerLetter"/>
      <w:lvlText w:val="%5."/>
      <w:lvlJc w:val="left"/>
      <w:pPr>
        <w:ind w:left="3600" w:hanging="360"/>
      </w:pPr>
    </w:lvl>
    <w:lvl w:ilvl="5" w:tplc="265889CC">
      <w:start w:val="1"/>
      <w:numFmt w:val="lowerRoman"/>
      <w:lvlText w:val="%6."/>
      <w:lvlJc w:val="right"/>
      <w:pPr>
        <w:ind w:left="4320" w:hanging="180"/>
      </w:pPr>
    </w:lvl>
    <w:lvl w:ilvl="6" w:tplc="BBAA0FBA">
      <w:start w:val="1"/>
      <w:numFmt w:val="decimal"/>
      <w:lvlText w:val="%7."/>
      <w:lvlJc w:val="left"/>
      <w:pPr>
        <w:ind w:left="5040" w:hanging="360"/>
      </w:pPr>
    </w:lvl>
    <w:lvl w:ilvl="7" w:tplc="96885676">
      <w:start w:val="1"/>
      <w:numFmt w:val="lowerLetter"/>
      <w:lvlText w:val="%8."/>
      <w:lvlJc w:val="left"/>
      <w:pPr>
        <w:ind w:left="5760" w:hanging="360"/>
      </w:pPr>
    </w:lvl>
    <w:lvl w:ilvl="8" w:tplc="6504C9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2446F"/>
    <w:multiLevelType w:val="hybridMultilevel"/>
    <w:tmpl w:val="3D9CDBF8"/>
    <w:lvl w:ilvl="0" w:tplc="461A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C9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43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23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AC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EE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CE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E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07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2230"/>
    <w:multiLevelType w:val="hybridMultilevel"/>
    <w:tmpl w:val="F5FC467C"/>
    <w:lvl w:ilvl="0" w:tplc="5E229E3A">
      <w:start w:val="1"/>
      <w:numFmt w:val="decimal"/>
      <w:lvlText w:val="%1)"/>
      <w:lvlJc w:val="left"/>
      <w:pPr>
        <w:ind w:left="720" w:hanging="360"/>
      </w:pPr>
    </w:lvl>
    <w:lvl w:ilvl="1" w:tplc="B1C20EA4">
      <w:start w:val="1"/>
      <w:numFmt w:val="lowerLetter"/>
      <w:lvlText w:val="%2."/>
      <w:lvlJc w:val="left"/>
      <w:pPr>
        <w:ind w:left="1440" w:hanging="360"/>
      </w:pPr>
    </w:lvl>
    <w:lvl w:ilvl="2" w:tplc="288AAB8C">
      <w:start w:val="1"/>
      <w:numFmt w:val="lowerRoman"/>
      <w:lvlText w:val="%3."/>
      <w:lvlJc w:val="right"/>
      <w:pPr>
        <w:ind w:left="2160" w:hanging="180"/>
      </w:pPr>
    </w:lvl>
    <w:lvl w:ilvl="3" w:tplc="C7580466">
      <w:start w:val="1"/>
      <w:numFmt w:val="decimal"/>
      <w:lvlText w:val="%4."/>
      <w:lvlJc w:val="left"/>
      <w:pPr>
        <w:ind w:left="2880" w:hanging="360"/>
      </w:pPr>
    </w:lvl>
    <w:lvl w:ilvl="4" w:tplc="1DA6CAD0">
      <w:start w:val="1"/>
      <w:numFmt w:val="lowerLetter"/>
      <w:lvlText w:val="%5."/>
      <w:lvlJc w:val="left"/>
      <w:pPr>
        <w:ind w:left="3600" w:hanging="360"/>
      </w:pPr>
    </w:lvl>
    <w:lvl w:ilvl="5" w:tplc="32BCC208">
      <w:start w:val="1"/>
      <w:numFmt w:val="lowerRoman"/>
      <w:lvlText w:val="%6."/>
      <w:lvlJc w:val="right"/>
      <w:pPr>
        <w:ind w:left="4320" w:hanging="180"/>
      </w:pPr>
    </w:lvl>
    <w:lvl w:ilvl="6" w:tplc="20D6FC1A">
      <w:start w:val="1"/>
      <w:numFmt w:val="decimal"/>
      <w:lvlText w:val="%7."/>
      <w:lvlJc w:val="left"/>
      <w:pPr>
        <w:ind w:left="5040" w:hanging="360"/>
      </w:pPr>
    </w:lvl>
    <w:lvl w:ilvl="7" w:tplc="07D607D8">
      <w:start w:val="1"/>
      <w:numFmt w:val="lowerLetter"/>
      <w:lvlText w:val="%8."/>
      <w:lvlJc w:val="left"/>
      <w:pPr>
        <w:ind w:left="5760" w:hanging="360"/>
      </w:pPr>
    </w:lvl>
    <w:lvl w:ilvl="8" w:tplc="64DEED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A7710"/>
    <w:multiLevelType w:val="hybridMultilevel"/>
    <w:tmpl w:val="489E4D8C"/>
    <w:lvl w:ilvl="0" w:tplc="69008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8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EE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49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2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69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9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E3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2F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0E577"/>
    <w:multiLevelType w:val="hybridMultilevel"/>
    <w:tmpl w:val="F634BC6A"/>
    <w:lvl w:ilvl="0" w:tplc="E6887156">
      <w:start w:val="1"/>
      <w:numFmt w:val="decimal"/>
      <w:lvlText w:val="%1."/>
      <w:lvlJc w:val="left"/>
      <w:pPr>
        <w:ind w:left="720" w:hanging="360"/>
      </w:pPr>
    </w:lvl>
    <w:lvl w:ilvl="1" w:tplc="67EE7210">
      <w:start w:val="1"/>
      <w:numFmt w:val="lowerLetter"/>
      <w:lvlText w:val="%2."/>
      <w:lvlJc w:val="left"/>
      <w:pPr>
        <w:ind w:left="1440" w:hanging="360"/>
      </w:pPr>
    </w:lvl>
    <w:lvl w:ilvl="2" w:tplc="53DC90D2">
      <w:start w:val="1"/>
      <w:numFmt w:val="lowerRoman"/>
      <w:lvlText w:val="%3."/>
      <w:lvlJc w:val="right"/>
      <w:pPr>
        <w:ind w:left="2160" w:hanging="180"/>
      </w:pPr>
    </w:lvl>
    <w:lvl w:ilvl="3" w:tplc="38E064D4">
      <w:start w:val="1"/>
      <w:numFmt w:val="decimal"/>
      <w:lvlText w:val="%4."/>
      <w:lvlJc w:val="left"/>
      <w:pPr>
        <w:ind w:left="2880" w:hanging="360"/>
      </w:pPr>
    </w:lvl>
    <w:lvl w:ilvl="4" w:tplc="88CA1F54">
      <w:start w:val="1"/>
      <w:numFmt w:val="lowerLetter"/>
      <w:lvlText w:val="%5."/>
      <w:lvlJc w:val="left"/>
      <w:pPr>
        <w:ind w:left="3600" w:hanging="360"/>
      </w:pPr>
    </w:lvl>
    <w:lvl w:ilvl="5" w:tplc="206E9DA8">
      <w:start w:val="1"/>
      <w:numFmt w:val="lowerRoman"/>
      <w:lvlText w:val="%6."/>
      <w:lvlJc w:val="right"/>
      <w:pPr>
        <w:ind w:left="4320" w:hanging="180"/>
      </w:pPr>
    </w:lvl>
    <w:lvl w:ilvl="6" w:tplc="E4985B32">
      <w:start w:val="1"/>
      <w:numFmt w:val="decimal"/>
      <w:lvlText w:val="%7."/>
      <w:lvlJc w:val="left"/>
      <w:pPr>
        <w:ind w:left="5040" w:hanging="360"/>
      </w:pPr>
    </w:lvl>
    <w:lvl w:ilvl="7" w:tplc="1AAEEDA2">
      <w:start w:val="1"/>
      <w:numFmt w:val="lowerLetter"/>
      <w:lvlText w:val="%8."/>
      <w:lvlJc w:val="left"/>
      <w:pPr>
        <w:ind w:left="5760" w:hanging="360"/>
      </w:pPr>
    </w:lvl>
    <w:lvl w:ilvl="8" w:tplc="21841E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97679"/>
    <w:multiLevelType w:val="hybridMultilevel"/>
    <w:tmpl w:val="036CB494"/>
    <w:lvl w:ilvl="0" w:tplc="00063BAE">
      <w:start w:val="1"/>
      <w:numFmt w:val="decimal"/>
      <w:lvlText w:val="(%1)"/>
      <w:lvlJc w:val="left"/>
      <w:pPr>
        <w:ind w:left="720" w:hanging="360"/>
      </w:pPr>
    </w:lvl>
    <w:lvl w:ilvl="1" w:tplc="EB7A553A">
      <w:start w:val="1"/>
      <w:numFmt w:val="lowerLetter"/>
      <w:lvlText w:val="%2."/>
      <w:lvlJc w:val="left"/>
      <w:pPr>
        <w:ind w:left="1440" w:hanging="360"/>
      </w:pPr>
    </w:lvl>
    <w:lvl w:ilvl="2" w:tplc="E90897F8">
      <w:start w:val="1"/>
      <w:numFmt w:val="lowerRoman"/>
      <w:lvlText w:val="%3."/>
      <w:lvlJc w:val="right"/>
      <w:pPr>
        <w:ind w:left="2160" w:hanging="180"/>
      </w:pPr>
    </w:lvl>
    <w:lvl w:ilvl="3" w:tplc="72A837AE">
      <w:start w:val="1"/>
      <w:numFmt w:val="decimal"/>
      <w:lvlText w:val="%4."/>
      <w:lvlJc w:val="left"/>
      <w:pPr>
        <w:ind w:left="2880" w:hanging="360"/>
      </w:pPr>
    </w:lvl>
    <w:lvl w:ilvl="4" w:tplc="8774F7E0">
      <w:start w:val="1"/>
      <w:numFmt w:val="lowerLetter"/>
      <w:lvlText w:val="%5."/>
      <w:lvlJc w:val="left"/>
      <w:pPr>
        <w:ind w:left="3600" w:hanging="360"/>
      </w:pPr>
    </w:lvl>
    <w:lvl w:ilvl="5" w:tplc="09208062">
      <w:start w:val="1"/>
      <w:numFmt w:val="lowerRoman"/>
      <w:lvlText w:val="%6."/>
      <w:lvlJc w:val="right"/>
      <w:pPr>
        <w:ind w:left="4320" w:hanging="180"/>
      </w:pPr>
    </w:lvl>
    <w:lvl w:ilvl="6" w:tplc="A210BBB0">
      <w:start w:val="1"/>
      <w:numFmt w:val="decimal"/>
      <w:lvlText w:val="%7."/>
      <w:lvlJc w:val="left"/>
      <w:pPr>
        <w:ind w:left="5040" w:hanging="360"/>
      </w:pPr>
    </w:lvl>
    <w:lvl w:ilvl="7" w:tplc="DB9A29B4">
      <w:start w:val="1"/>
      <w:numFmt w:val="lowerLetter"/>
      <w:lvlText w:val="%8."/>
      <w:lvlJc w:val="left"/>
      <w:pPr>
        <w:ind w:left="5760" w:hanging="360"/>
      </w:pPr>
    </w:lvl>
    <w:lvl w:ilvl="8" w:tplc="4600BCF0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59252">
    <w:abstractNumId w:val="2"/>
  </w:num>
  <w:num w:numId="2" w16cid:durableId="86390848">
    <w:abstractNumId w:val="5"/>
  </w:num>
  <w:num w:numId="3" w16cid:durableId="489564656">
    <w:abstractNumId w:val="7"/>
  </w:num>
  <w:num w:numId="4" w16cid:durableId="132716681">
    <w:abstractNumId w:val="4"/>
  </w:num>
  <w:num w:numId="5" w16cid:durableId="1048457541">
    <w:abstractNumId w:val="1"/>
  </w:num>
  <w:num w:numId="6" w16cid:durableId="1223712527">
    <w:abstractNumId w:val="3"/>
  </w:num>
  <w:num w:numId="7" w16cid:durableId="2055350393">
    <w:abstractNumId w:val="9"/>
  </w:num>
  <w:num w:numId="8" w16cid:durableId="237710060">
    <w:abstractNumId w:val="0"/>
  </w:num>
  <w:num w:numId="9" w16cid:durableId="1022364812">
    <w:abstractNumId w:val="6"/>
  </w:num>
  <w:num w:numId="10" w16cid:durableId="484468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206DE1"/>
    <w:rsid w:val="000707FF"/>
    <w:rsid w:val="000E253B"/>
    <w:rsid w:val="00145927"/>
    <w:rsid w:val="00284157"/>
    <w:rsid w:val="002E3A53"/>
    <w:rsid w:val="00516CE7"/>
    <w:rsid w:val="005A0ECF"/>
    <w:rsid w:val="00622FC7"/>
    <w:rsid w:val="006405F8"/>
    <w:rsid w:val="007A3DDE"/>
    <w:rsid w:val="0088329E"/>
    <w:rsid w:val="00993DDC"/>
    <w:rsid w:val="00A730DE"/>
    <w:rsid w:val="00AF4BB1"/>
    <w:rsid w:val="00BB141D"/>
    <w:rsid w:val="00BB2FD0"/>
    <w:rsid w:val="00C721EB"/>
    <w:rsid w:val="00D51CE9"/>
    <w:rsid w:val="00E23AA7"/>
    <w:rsid w:val="00E915C7"/>
    <w:rsid w:val="00F68919"/>
    <w:rsid w:val="00F96FF7"/>
    <w:rsid w:val="01073FC7"/>
    <w:rsid w:val="0119A9DE"/>
    <w:rsid w:val="02060B2A"/>
    <w:rsid w:val="024ED201"/>
    <w:rsid w:val="036E2E8E"/>
    <w:rsid w:val="03EBF683"/>
    <w:rsid w:val="053D5756"/>
    <w:rsid w:val="05D3260B"/>
    <w:rsid w:val="070D39F1"/>
    <w:rsid w:val="0793A62D"/>
    <w:rsid w:val="07D02B98"/>
    <w:rsid w:val="07E9D422"/>
    <w:rsid w:val="08F471A4"/>
    <w:rsid w:val="095FDAEB"/>
    <w:rsid w:val="09A4C61B"/>
    <w:rsid w:val="09D499E1"/>
    <w:rsid w:val="09EA4B46"/>
    <w:rsid w:val="0A4C2BC7"/>
    <w:rsid w:val="0AB124E7"/>
    <w:rsid w:val="0BB8997D"/>
    <w:rsid w:val="0C9A5A0B"/>
    <w:rsid w:val="0DC2133F"/>
    <w:rsid w:val="0DFA6C35"/>
    <w:rsid w:val="0E54CAD3"/>
    <w:rsid w:val="0EF78F02"/>
    <w:rsid w:val="0F225031"/>
    <w:rsid w:val="0FD74140"/>
    <w:rsid w:val="101620B3"/>
    <w:rsid w:val="1066D677"/>
    <w:rsid w:val="11178253"/>
    <w:rsid w:val="11D21266"/>
    <w:rsid w:val="1209E491"/>
    <w:rsid w:val="1273201F"/>
    <w:rsid w:val="12785901"/>
    <w:rsid w:val="12ACF7CD"/>
    <w:rsid w:val="12B8DFEB"/>
    <w:rsid w:val="12CBB30A"/>
    <w:rsid w:val="15079242"/>
    <w:rsid w:val="159CFA6E"/>
    <w:rsid w:val="160266AD"/>
    <w:rsid w:val="16235E5E"/>
    <w:rsid w:val="164D0C54"/>
    <w:rsid w:val="166B01CA"/>
    <w:rsid w:val="16A49624"/>
    <w:rsid w:val="16B1F969"/>
    <w:rsid w:val="1774E1C5"/>
    <w:rsid w:val="1791569D"/>
    <w:rsid w:val="17DB2249"/>
    <w:rsid w:val="17EAC826"/>
    <w:rsid w:val="18618F2E"/>
    <w:rsid w:val="18685AA4"/>
    <w:rsid w:val="18E8422A"/>
    <w:rsid w:val="197DB6AE"/>
    <w:rsid w:val="1AD43D06"/>
    <w:rsid w:val="1B7F8443"/>
    <w:rsid w:val="1B964ACE"/>
    <w:rsid w:val="1BBC0C7E"/>
    <w:rsid w:val="1C04E5E3"/>
    <w:rsid w:val="1C1E156C"/>
    <w:rsid w:val="1D1C43EE"/>
    <w:rsid w:val="1D52E407"/>
    <w:rsid w:val="1D73F751"/>
    <w:rsid w:val="1ECB9E31"/>
    <w:rsid w:val="1ED61996"/>
    <w:rsid w:val="1FEBB835"/>
    <w:rsid w:val="20CCB937"/>
    <w:rsid w:val="20F4355A"/>
    <w:rsid w:val="21F16F96"/>
    <w:rsid w:val="222F9536"/>
    <w:rsid w:val="22A1A1A4"/>
    <w:rsid w:val="22A29926"/>
    <w:rsid w:val="2304D8A5"/>
    <w:rsid w:val="233BB7BF"/>
    <w:rsid w:val="243CEF3B"/>
    <w:rsid w:val="24A9C8E4"/>
    <w:rsid w:val="24D914C3"/>
    <w:rsid w:val="265F2FC8"/>
    <w:rsid w:val="26A150EF"/>
    <w:rsid w:val="26DBE953"/>
    <w:rsid w:val="271AE03D"/>
    <w:rsid w:val="2737C4FE"/>
    <w:rsid w:val="27887B7A"/>
    <w:rsid w:val="278EF6F2"/>
    <w:rsid w:val="2801278F"/>
    <w:rsid w:val="2882CFB9"/>
    <w:rsid w:val="28EE8532"/>
    <w:rsid w:val="29536EBA"/>
    <w:rsid w:val="2A2290D1"/>
    <w:rsid w:val="2AADCFD8"/>
    <w:rsid w:val="2ADE5986"/>
    <w:rsid w:val="2B023D84"/>
    <w:rsid w:val="2B5EA815"/>
    <w:rsid w:val="2B76C23A"/>
    <w:rsid w:val="2B9E544A"/>
    <w:rsid w:val="2F7030FC"/>
    <w:rsid w:val="2F917457"/>
    <w:rsid w:val="2FA00605"/>
    <w:rsid w:val="3062C30F"/>
    <w:rsid w:val="30726E7C"/>
    <w:rsid w:val="30962889"/>
    <w:rsid w:val="314F0812"/>
    <w:rsid w:val="3156BCA7"/>
    <w:rsid w:val="315F3A5F"/>
    <w:rsid w:val="31689FC9"/>
    <w:rsid w:val="31B6DC6C"/>
    <w:rsid w:val="32498832"/>
    <w:rsid w:val="32DA4072"/>
    <w:rsid w:val="3327562D"/>
    <w:rsid w:val="33ABD412"/>
    <w:rsid w:val="33C51F2C"/>
    <w:rsid w:val="33D6A990"/>
    <w:rsid w:val="35A5EF86"/>
    <w:rsid w:val="364635EA"/>
    <w:rsid w:val="36FDD6D3"/>
    <w:rsid w:val="37CC7994"/>
    <w:rsid w:val="3886043B"/>
    <w:rsid w:val="38A8EABD"/>
    <w:rsid w:val="38AB63F8"/>
    <w:rsid w:val="38F60E9A"/>
    <w:rsid w:val="398852B8"/>
    <w:rsid w:val="39BC54EA"/>
    <w:rsid w:val="3A718535"/>
    <w:rsid w:val="3CB86E9D"/>
    <w:rsid w:val="3D527EB8"/>
    <w:rsid w:val="3DE3E811"/>
    <w:rsid w:val="3DE8E6FA"/>
    <w:rsid w:val="3E1EAEDA"/>
    <w:rsid w:val="3E6259BE"/>
    <w:rsid w:val="3E7A641C"/>
    <w:rsid w:val="3E9C8C59"/>
    <w:rsid w:val="3F1CF8CE"/>
    <w:rsid w:val="400BEA94"/>
    <w:rsid w:val="407DECF4"/>
    <w:rsid w:val="40AC46A8"/>
    <w:rsid w:val="40D2730E"/>
    <w:rsid w:val="40F2ADA8"/>
    <w:rsid w:val="41CC84EB"/>
    <w:rsid w:val="42F5F1C4"/>
    <w:rsid w:val="434770FF"/>
    <w:rsid w:val="437E872F"/>
    <w:rsid w:val="443E60EB"/>
    <w:rsid w:val="4457671A"/>
    <w:rsid w:val="45473C53"/>
    <w:rsid w:val="47376C9C"/>
    <w:rsid w:val="47688827"/>
    <w:rsid w:val="479A4E1A"/>
    <w:rsid w:val="48EF4823"/>
    <w:rsid w:val="49E9971F"/>
    <w:rsid w:val="4A7F650A"/>
    <w:rsid w:val="4B01D0CB"/>
    <w:rsid w:val="4C44F6D7"/>
    <w:rsid w:val="4E983B9D"/>
    <w:rsid w:val="4F63DF73"/>
    <w:rsid w:val="4FDCCDAC"/>
    <w:rsid w:val="50150AA6"/>
    <w:rsid w:val="519986A9"/>
    <w:rsid w:val="52645481"/>
    <w:rsid w:val="529504A2"/>
    <w:rsid w:val="52A55B23"/>
    <w:rsid w:val="54A7BF21"/>
    <w:rsid w:val="55093D4F"/>
    <w:rsid w:val="55BF26A3"/>
    <w:rsid w:val="56FF7417"/>
    <w:rsid w:val="57EF832D"/>
    <w:rsid w:val="58E4125B"/>
    <w:rsid w:val="5A2CAC8C"/>
    <w:rsid w:val="5A30DAFB"/>
    <w:rsid w:val="5ACB45E6"/>
    <w:rsid w:val="5B1426A0"/>
    <w:rsid w:val="5B738A21"/>
    <w:rsid w:val="5C1A90B8"/>
    <w:rsid w:val="5C72EB29"/>
    <w:rsid w:val="5CD0C098"/>
    <w:rsid w:val="5DF43926"/>
    <w:rsid w:val="5EC8AC3C"/>
    <w:rsid w:val="5EF0927B"/>
    <w:rsid w:val="5EF56CCA"/>
    <w:rsid w:val="5F206DE1"/>
    <w:rsid w:val="5F2D9C31"/>
    <w:rsid w:val="60644D3A"/>
    <w:rsid w:val="60663B32"/>
    <w:rsid w:val="611476FA"/>
    <w:rsid w:val="6166C1DE"/>
    <w:rsid w:val="61E3ED26"/>
    <w:rsid w:val="62F0FA51"/>
    <w:rsid w:val="6354E9D1"/>
    <w:rsid w:val="63654292"/>
    <w:rsid w:val="63C61F3D"/>
    <w:rsid w:val="6409393D"/>
    <w:rsid w:val="64939E56"/>
    <w:rsid w:val="6748ECFE"/>
    <w:rsid w:val="678FC5F9"/>
    <w:rsid w:val="67D81B1C"/>
    <w:rsid w:val="692E36C3"/>
    <w:rsid w:val="69405AD3"/>
    <w:rsid w:val="69AAD767"/>
    <w:rsid w:val="69F185B2"/>
    <w:rsid w:val="6A036920"/>
    <w:rsid w:val="6A327689"/>
    <w:rsid w:val="6A3A002F"/>
    <w:rsid w:val="6A855484"/>
    <w:rsid w:val="6AFD1436"/>
    <w:rsid w:val="6B43A4A2"/>
    <w:rsid w:val="6C01443F"/>
    <w:rsid w:val="6C2977EA"/>
    <w:rsid w:val="6C5EA087"/>
    <w:rsid w:val="6DE91DEE"/>
    <w:rsid w:val="6E8E8E47"/>
    <w:rsid w:val="6F73C3E5"/>
    <w:rsid w:val="6FA9191B"/>
    <w:rsid w:val="700BB0EC"/>
    <w:rsid w:val="71300C06"/>
    <w:rsid w:val="716FDF5E"/>
    <w:rsid w:val="72512E43"/>
    <w:rsid w:val="7285BD62"/>
    <w:rsid w:val="72A7AF51"/>
    <w:rsid w:val="72C849CB"/>
    <w:rsid w:val="73BB4083"/>
    <w:rsid w:val="741BE34C"/>
    <w:rsid w:val="745484A9"/>
    <w:rsid w:val="7494AA25"/>
    <w:rsid w:val="74C2F272"/>
    <w:rsid w:val="76116017"/>
    <w:rsid w:val="7615FFEA"/>
    <w:rsid w:val="761C367B"/>
    <w:rsid w:val="7644531A"/>
    <w:rsid w:val="782EA6B1"/>
    <w:rsid w:val="78D1AD51"/>
    <w:rsid w:val="79F7D18B"/>
    <w:rsid w:val="7A3A1E8E"/>
    <w:rsid w:val="7A74D451"/>
    <w:rsid w:val="7A84E4D9"/>
    <w:rsid w:val="7AA8608F"/>
    <w:rsid w:val="7AC11E00"/>
    <w:rsid w:val="7AD630C7"/>
    <w:rsid w:val="7B1A48F6"/>
    <w:rsid w:val="7B66936E"/>
    <w:rsid w:val="7B743E3F"/>
    <w:rsid w:val="7BEE3E25"/>
    <w:rsid w:val="7C1CA5C8"/>
    <w:rsid w:val="7C70E790"/>
    <w:rsid w:val="7C9A58D3"/>
    <w:rsid w:val="7CB59690"/>
    <w:rsid w:val="7CE02706"/>
    <w:rsid w:val="7D0898A3"/>
    <w:rsid w:val="7D578508"/>
    <w:rsid w:val="7E3C4036"/>
    <w:rsid w:val="7EA9AAE1"/>
    <w:rsid w:val="7EE73504"/>
    <w:rsid w:val="7FD3594F"/>
    <w:rsid w:val="7FE3B150"/>
    <w:rsid w:val="7FEDC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F206DE1"/>
  <w15:chartTrackingRefBased/>
  <w15:docId w15:val="{236E144E-66B6-4553-8AF5-A4CA6745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6405F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B141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BB141D"/>
  </w:style>
  <w:style w:type="character" w:customStyle="1" w:styleId="TextocomentarioCar">
    <w:name w:val="Texto comentario Car"/>
    <w:basedOn w:val="Fuentedeprrafopredeter"/>
    <w:link w:val="Textocomentario"/>
    <w:uiPriority w:val="99"/>
    <w:rsid w:val="00BB141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4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41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E25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cional@minmujeryeg.gob.c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forms/d/e/1FAIpQLScbUZ7EDZ9k8HR2qMHkwkNCykje71ucWnep-TyGALsfYj9Bxg/viewfor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3b34a-5b5d-4534-bf54-a78ad60c9ae6">
      <Terms xmlns="http://schemas.microsoft.com/office/infopath/2007/PartnerControls"/>
    </lcf76f155ced4ddcb4097134ff3c332f>
    <TaxCatchAll xmlns="30fdd8ba-0479-47e8-81c5-08ccbb0396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E2F5DE28582649A9522CFA19EEE69A" ma:contentTypeVersion="17" ma:contentTypeDescription="Crear nuevo documento." ma:contentTypeScope="" ma:versionID="f906092addc5d037763960cf347391a5">
  <xsd:schema xmlns:xsd="http://www.w3.org/2001/XMLSchema" xmlns:xs="http://www.w3.org/2001/XMLSchema" xmlns:p="http://schemas.microsoft.com/office/2006/metadata/properties" xmlns:ns2="5e03b34a-5b5d-4534-bf54-a78ad60c9ae6" xmlns:ns3="30fdd8ba-0479-47e8-81c5-08ccbb039641" targetNamespace="http://schemas.microsoft.com/office/2006/metadata/properties" ma:root="true" ma:fieldsID="1955eb4195120d2457dae66190f7a083" ns2:_="" ns3:_="">
    <xsd:import namespace="5e03b34a-5b5d-4534-bf54-a78ad60c9ae6"/>
    <xsd:import namespace="30fdd8ba-0479-47e8-81c5-08ccbb039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34a-5b5d-4534-bf54-a78ad60c9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8f56c5b-c483-46b6-83dc-5ffc73309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d8ba-0479-47e8-81c5-08ccbb039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b52079-defa-468e-882d-c727ddfeaf99}" ma:internalName="TaxCatchAll" ma:showField="CatchAllData" ma:web="30fdd8ba-0479-47e8-81c5-08ccbb039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1A7E0-40A2-4745-914C-7DB3DF169897}">
  <ds:schemaRefs>
    <ds:schemaRef ds:uri="http://schemas.microsoft.com/office/2006/metadata/properties"/>
    <ds:schemaRef ds:uri="http://schemas.microsoft.com/office/infopath/2007/PartnerControls"/>
    <ds:schemaRef ds:uri="5e03b34a-5b5d-4534-bf54-a78ad60c9ae6"/>
    <ds:schemaRef ds:uri="30fdd8ba-0479-47e8-81c5-08ccbb039641"/>
  </ds:schemaRefs>
</ds:datastoreItem>
</file>

<file path=customXml/itemProps2.xml><?xml version="1.0" encoding="utf-8"?>
<ds:datastoreItem xmlns:ds="http://schemas.openxmlformats.org/officeDocument/2006/customXml" ds:itemID="{27EDF6F9-0A09-4702-8AAE-95DF4A458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b34a-5b5d-4534-bf54-a78ad60c9ae6"/>
    <ds:schemaRef ds:uri="30fdd8ba-0479-47e8-81c5-08ccbb039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A4696-5429-4444-8FE8-347526913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Quiroz Paredes</dc:creator>
  <cp:keywords/>
  <dc:description/>
  <cp:lastModifiedBy>Camila Quiroz Paredes</cp:lastModifiedBy>
  <cp:revision>4</cp:revision>
  <dcterms:created xsi:type="dcterms:W3CDTF">2025-07-28T20:11:00Z</dcterms:created>
  <dcterms:modified xsi:type="dcterms:W3CDTF">2025-07-28T20:36:00Z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0x010100EBE2F5DE28582649A9522CFA19EEE69A</vt:lpwstr>
  </property>
  <property fmtid="{D5CDD505-2E9C-101B-9397-08002B2CF9AE}" pid="3" name="MediaServiceImageTags">
    <vt:lpwstr/>
  </property>
</Properties>
</file>